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93A2" w14:textId="0AC935B2" w:rsidR="006A5A2F" w:rsidRDefault="004C6683" w:rsidP="008444DB">
      <w:pPr>
        <w:pStyle w:val="Title1"/>
      </w:pPr>
      <w:r>
        <w:t xml:space="preserve">Appendix A – Terms of Reference for the </w:t>
      </w:r>
      <w:r w:rsidR="00A95317">
        <w:t>Children and Young People</w:t>
      </w:r>
      <w:r>
        <w:t xml:space="preserve"> Board 2023/24 </w:t>
      </w:r>
    </w:p>
    <w:p w14:paraId="04AFD22A" w14:textId="77777777" w:rsidR="0073126C" w:rsidRPr="00C803F3" w:rsidRDefault="0073126C" w:rsidP="008444DB">
      <w:pPr>
        <w:pStyle w:val="Title1"/>
      </w:pPr>
    </w:p>
    <w:p w14:paraId="6A01DE1F" w14:textId="77777777" w:rsidR="00C905B6" w:rsidRPr="00D0180C" w:rsidRDefault="00C905B6" w:rsidP="00C905B6">
      <w:pPr>
        <w:widowControl/>
        <w:numPr>
          <w:ilvl w:val="0"/>
          <w:numId w:val="31"/>
        </w:numPr>
        <w:autoSpaceDE w:val="0"/>
        <w:autoSpaceDN w:val="0"/>
        <w:adjustRightInd w:val="0"/>
        <w:spacing w:after="0" w:line="240" w:lineRule="auto"/>
        <w:rPr>
          <w:rFonts w:eastAsia="Calibri" w:cs="Arial"/>
        </w:rPr>
      </w:pPr>
      <w:r w:rsidRPr="00D0180C">
        <w:rPr>
          <w:rFonts w:eastAsia="Calibri" w:cs="Arial"/>
        </w:rPr>
        <w:t xml:space="preserve">The purpose of the Children and Young People Board is to engage with and develop a thorough understanding of the issues within its brief and how legislation does or could affect councils and their communities. The Board’s brief is to provide strategic oversight of all the LGA’s policy and improvement activity in relation to the wellbeing of children and young people, including education and social care. </w:t>
      </w:r>
    </w:p>
    <w:p w14:paraId="622025DB" w14:textId="77777777" w:rsidR="006A5A2F" w:rsidRPr="00527088" w:rsidRDefault="006A5A2F" w:rsidP="006A5A2F">
      <w:pPr>
        <w:ind w:left="284" w:hanging="295"/>
        <w:rPr>
          <w:rFonts w:cs="Arial"/>
          <w:bCs/>
        </w:rPr>
      </w:pPr>
    </w:p>
    <w:p w14:paraId="509249D5" w14:textId="4261400E" w:rsidR="006A5A2F" w:rsidRDefault="00492E15" w:rsidP="00336513">
      <w:pPr>
        <w:widowControl/>
        <w:numPr>
          <w:ilvl w:val="0"/>
          <w:numId w:val="31"/>
        </w:numPr>
        <w:autoSpaceDE w:val="0"/>
        <w:autoSpaceDN w:val="0"/>
        <w:adjustRightInd w:val="0"/>
        <w:spacing w:after="0" w:line="240" w:lineRule="auto"/>
        <w:rPr>
          <w:rFonts w:eastAsia="Calibri" w:cs="Arial"/>
        </w:rPr>
      </w:pPr>
      <w:r w:rsidRPr="00D0180C">
        <w:rPr>
          <w:rFonts w:eastAsia="Calibri" w:cs="Arial"/>
        </w:rPr>
        <w:t xml:space="preserve">The Board should seek to involve councillors in supporting the delivery of these priorities (through task groups, Special Interest Groups (SIGs), regional networks and other means of wider engagement); essentially operating as the centre of a network connecting to all councils and drawing on the expertise of key advisors from the sector. </w:t>
      </w:r>
    </w:p>
    <w:p w14:paraId="4F9BDCFF" w14:textId="77777777" w:rsidR="00336513" w:rsidRDefault="00336513" w:rsidP="00336513">
      <w:pPr>
        <w:pStyle w:val="ListParagraph"/>
        <w:rPr>
          <w:rFonts w:eastAsia="Calibri" w:cs="Arial"/>
        </w:rPr>
      </w:pPr>
    </w:p>
    <w:p w14:paraId="22DC37C2" w14:textId="070D99DA" w:rsidR="00336513" w:rsidRPr="00D0180C" w:rsidRDefault="00336513" w:rsidP="00336513">
      <w:pPr>
        <w:widowControl/>
        <w:numPr>
          <w:ilvl w:val="0"/>
          <w:numId w:val="31"/>
        </w:numPr>
        <w:autoSpaceDE w:val="0"/>
        <w:autoSpaceDN w:val="0"/>
        <w:adjustRightInd w:val="0"/>
        <w:spacing w:after="0" w:line="240" w:lineRule="auto"/>
        <w:rPr>
          <w:rFonts w:eastAsia="Calibri" w:cs="Arial"/>
        </w:rPr>
      </w:pPr>
      <w:r w:rsidRPr="00D0180C">
        <w:rPr>
          <w:rFonts w:eastAsia="Calibri" w:cs="Arial"/>
        </w:rPr>
        <w:t>The Children and Young People Board’s responsibilities include</w:t>
      </w:r>
      <w:r w:rsidR="00C63B61">
        <w:rPr>
          <w:rFonts w:eastAsia="Calibri" w:cs="Arial"/>
        </w:rPr>
        <w:t>:</w:t>
      </w:r>
      <w:r w:rsidRPr="00D0180C">
        <w:rPr>
          <w:rFonts w:eastAsia="Calibri" w:cs="Arial"/>
        </w:rPr>
        <w:t xml:space="preserve"> </w:t>
      </w:r>
    </w:p>
    <w:p w14:paraId="7553C273" w14:textId="77777777" w:rsidR="00336513" w:rsidRPr="00D0180C" w:rsidRDefault="00336513" w:rsidP="00336513">
      <w:pPr>
        <w:spacing w:after="0" w:line="276" w:lineRule="auto"/>
        <w:ind w:left="720" w:hanging="357"/>
        <w:contextualSpacing/>
        <w:rPr>
          <w:rFonts w:eastAsia="Calibri"/>
        </w:rPr>
      </w:pPr>
    </w:p>
    <w:p w14:paraId="29579FBA" w14:textId="77777777" w:rsidR="00336513" w:rsidRPr="00D0180C" w:rsidRDefault="00336513" w:rsidP="00336513">
      <w:pPr>
        <w:widowControl/>
        <w:numPr>
          <w:ilvl w:val="1"/>
          <w:numId w:val="31"/>
        </w:numPr>
        <w:autoSpaceDE w:val="0"/>
        <w:autoSpaceDN w:val="0"/>
        <w:adjustRightInd w:val="0"/>
        <w:spacing w:after="0" w:line="240" w:lineRule="auto"/>
        <w:rPr>
          <w:rFonts w:eastAsia="Calibri" w:cs="Arial"/>
        </w:rPr>
      </w:pPr>
      <w:r w:rsidRPr="00D0180C">
        <w:rPr>
          <w:rFonts w:eastAsia="Calibri" w:cs="Arial"/>
        </w:rPr>
        <w:t>Ensuring the priorities of councils are fed into the business planning process.</w:t>
      </w:r>
    </w:p>
    <w:p w14:paraId="2197766B" w14:textId="77777777" w:rsidR="00336513" w:rsidRPr="00D0180C" w:rsidRDefault="00336513" w:rsidP="00336513">
      <w:pPr>
        <w:autoSpaceDE w:val="0"/>
        <w:autoSpaceDN w:val="0"/>
        <w:adjustRightInd w:val="0"/>
        <w:spacing w:after="0" w:line="276" w:lineRule="auto"/>
        <w:ind w:left="792" w:hanging="357"/>
        <w:rPr>
          <w:rFonts w:eastAsia="Calibri" w:cs="Arial"/>
        </w:rPr>
      </w:pPr>
    </w:p>
    <w:p w14:paraId="4AA6A42A" w14:textId="77777777" w:rsidR="00336513" w:rsidRPr="00D0180C" w:rsidRDefault="00336513" w:rsidP="00336513">
      <w:pPr>
        <w:widowControl/>
        <w:numPr>
          <w:ilvl w:val="1"/>
          <w:numId w:val="31"/>
        </w:numPr>
        <w:autoSpaceDE w:val="0"/>
        <w:autoSpaceDN w:val="0"/>
        <w:adjustRightInd w:val="0"/>
        <w:spacing w:after="0" w:line="240" w:lineRule="auto"/>
        <w:rPr>
          <w:rFonts w:eastAsia="Calibri" w:cs="Arial"/>
        </w:rPr>
      </w:pPr>
      <w:r w:rsidRPr="00D0180C">
        <w:rPr>
          <w:rFonts w:eastAsia="Calibri" w:cs="Arial"/>
        </w:rPr>
        <w:t xml:space="preserve">Developing a work programme to deliver the business plan priorities relevant to their brief, covering lobbying campaigns, research, and improvement support in the context of the strategic framework set by Improvement &amp; Innovation Board and events and linking with other boards where appropriate. </w:t>
      </w:r>
    </w:p>
    <w:p w14:paraId="75F4A90F" w14:textId="77777777" w:rsidR="00336513" w:rsidRPr="00D0180C" w:rsidRDefault="00336513" w:rsidP="00336513">
      <w:pPr>
        <w:spacing w:after="0" w:line="276" w:lineRule="auto"/>
        <w:ind w:left="720" w:hanging="357"/>
        <w:contextualSpacing/>
        <w:rPr>
          <w:rFonts w:eastAsia="Calibri"/>
        </w:rPr>
      </w:pPr>
    </w:p>
    <w:p w14:paraId="4606A16E" w14:textId="77777777" w:rsidR="00336513" w:rsidRPr="00D0180C" w:rsidRDefault="00336513" w:rsidP="00336513">
      <w:pPr>
        <w:widowControl/>
        <w:numPr>
          <w:ilvl w:val="1"/>
          <w:numId w:val="31"/>
        </w:numPr>
        <w:autoSpaceDE w:val="0"/>
        <w:autoSpaceDN w:val="0"/>
        <w:adjustRightInd w:val="0"/>
        <w:spacing w:after="0" w:line="240" w:lineRule="auto"/>
        <w:rPr>
          <w:rFonts w:eastAsia="Calibri" w:cs="Arial"/>
        </w:rPr>
      </w:pPr>
      <w:r w:rsidRPr="00D0180C">
        <w:rPr>
          <w:rFonts w:eastAsia="Calibri" w:cs="Arial"/>
        </w:rPr>
        <w:t xml:space="preserve">Sharing good practice and ideas to stimulate innovation and improvement. </w:t>
      </w:r>
    </w:p>
    <w:p w14:paraId="076BD1E8" w14:textId="77777777" w:rsidR="00336513" w:rsidRPr="00D0180C" w:rsidRDefault="00336513" w:rsidP="00336513">
      <w:pPr>
        <w:spacing w:after="0" w:line="276" w:lineRule="auto"/>
        <w:ind w:left="720" w:hanging="357"/>
        <w:contextualSpacing/>
        <w:rPr>
          <w:rFonts w:eastAsia="Calibri"/>
        </w:rPr>
      </w:pPr>
    </w:p>
    <w:p w14:paraId="4E6055B2" w14:textId="77777777" w:rsidR="00336513" w:rsidRPr="00D0180C" w:rsidRDefault="00336513" w:rsidP="00336513">
      <w:pPr>
        <w:widowControl/>
        <w:numPr>
          <w:ilvl w:val="1"/>
          <w:numId w:val="31"/>
        </w:numPr>
        <w:autoSpaceDE w:val="0"/>
        <w:autoSpaceDN w:val="0"/>
        <w:adjustRightInd w:val="0"/>
        <w:spacing w:after="0" w:line="240" w:lineRule="auto"/>
        <w:rPr>
          <w:rFonts w:eastAsia="Calibri" w:cs="Arial"/>
        </w:rPr>
      </w:pPr>
      <w:r w:rsidRPr="00D0180C">
        <w:rPr>
          <w:rFonts w:eastAsia="Calibri" w:cs="Arial"/>
        </w:rPr>
        <w:t xml:space="preserve">Representing and lobbying on behalf of the LGA including making public statements on its area of responsibility. </w:t>
      </w:r>
    </w:p>
    <w:p w14:paraId="60C47224" w14:textId="77777777" w:rsidR="00336513" w:rsidRPr="00D0180C" w:rsidRDefault="00336513" w:rsidP="00336513">
      <w:pPr>
        <w:spacing w:after="0" w:line="276" w:lineRule="auto"/>
        <w:ind w:left="720" w:hanging="357"/>
        <w:contextualSpacing/>
        <w:rPr>
          <w:rFonts w:eastAsia="Calibri"/>
        </w:rPr>
      </w:pPr>
    </w:p>
    <w:p w14:paraId="6B5BBF2B" w14:textId="77777777" w:rsidR="00336513" w:rsidRPr="00D0180C" w:rsidRDefault="00336513" w:rsidP="00336513">
      <w:pPr>
        <w:widowControl/>
        <w:numPr>
          <w:ilvl w:val="1"/>
          <w:numId w:val="31"/>
        </w:numPr>
        <w:autoSpaceDE w:val="0"/>
        <w:autoSpaceDN w:val="0"/>
        <w:adjustRightInd w:val="0"/>
        <w:spacing w:after="0" w:line="240" w:lineRule="auto"/>
        <w:rPr>
          <w:rFonts w:eastAsia="Calibri" w:cs="Arial"/>
        </w:rPr>
      </w:pPr>
      <w:r w:rsidRPr="00D0180C">
        <w:rPr>
          <w:rFonts w:eastAsia="Calibri" w:cs="Arial"/>
        </w:rPr>
        <w:t xml:space="preserve">Building and maintaining relationships with key stakeholders. </w:t>
      </w:r>
    </w:p>
    <w:p w14:paraId="39C1CAA2" w14:textId="77777777" w:rsidR="00336513" w:rsidRPr="00D0180C" w:rsidRDefault="00336513" w:rsidP="00336513">
      <w:pPr>
        <w:spacing w:after="0" w:line="276" w:lineRule="auto"/>
        <w:ind w:left="720" w:hanging="357"/>
        <w:contextualSpacing/>
        <w:rPr>
          <w:rFonts w:eastAsia="Calibri"/>
        </w:rPr>
      </w:pPr>
    </w:p>
    <w:p w14:paraId="5A8785FC" w14:textId="77777777" w:rsidR="00336513" w:rsidRPr="00D0180C" w:rsidRDefault="00336513" w:rsidP="00336513">
      <w:pPr>
        <w:widowControl/>
        <w:numPr>
          <w:ilvl w:val="1"/>
          <w:numId w:val="31"/>
        </w:numPr>
        <w:autoSpaceDE w:val="0"/>
        <w:autoSpaceDN w:val="0"/>
        <w:adjustRightInd w:val="0"/>
        <w:spacing w:after="0" w:line="240" w:lineRule="auto"/>
        <w:rPr>
          <w:rFonts w:eastAsia="Calibri" w:cs="Arial"/>
        </w:rPr>
      </w:pPr>
      <w:r w:rsidRPr="00D0180C">
        <w:rPr>
          <w:rFonts w:eastAsia="Calibri" w:cs="Arial"/>
        </w:rPr>
        <w:t xml:space="preserve">Involving representatives from councils in its work, through task groups, Commissions, SIGs, regional </w:t>
      </w:r>
      <w:proofErr w:type="gramStart"/>
      <w:r w:rsidRPr="00D0180C">
        <w:rPr>
          <w:rFonts w:eastAsia="Calibri" w:cs="Arial"/>
        </w:rPr>
        <w:t>networks</w:t>
      </w:r>
      <w:proofErr w:type="gramEnd"/>
      <w:r w:rsidRPr="00D0180C">
        <w:rPr>
          <w:rFonts w:eastAsia="Calibri" w:cs="Arial"/>
        </w:rPr>
        <w:t xml:space="preserve"> and mechanisms. </w:t>
      </w:r>
    </w:p>
    <w:p w14:paraId="1C2C0C49" w14:textId="77777777" w:rsidR="00336513" w:rsidRPr="00D0180C" w:rsidRDefault="00336513" w:rsidP="00336513">
      <w:pPr>
        <w:spacing w:after="0" w:line="276" w:lineRule="auto"/>
        <w:ind w:left="720" w:hanging="357"/>
        <w:contextualSpacing/>
        <w:rPr>
          <w:rFonts w:eastAsia="Calibri"/>
        </w:rPr>
      </w:pPr>
    </w:p>
    <w:p w14:paraId="60E00A09" w14:textId="77777777" w:rsidR="00336513" w:rsidRPr="00D0180C" w:rsidRDefault="00336513" w:rsidP="00336513">
      <w:pPr>
        <w:widowControl/>
        <w:numPr>
          <w:ilvl w:val="1"/>
          <w:numId w:val="31"/>
        </w:numPr>
        <w:autoSpaceDE w:val="0"/>
        <w:autoSpaceDN w:val="0"/>
        <w:adjustRightInd w:val="0"/>
        <w:spacing w:after="0" w:line="240" w:lineRule="auto"/>
        <w:rPr>
          <w:rFonts w:eastAsia="Calibri" w:cs="Arial"/>
        </w:rPr>
      </w:pPr>
      <w:r w:rsidRPr="00D0180C">
        <w:rPr>
          <w:rFonts w:eastAsia="Calibri" w:cs="Arial"/>
        </w:rPr>
        <w:t xml:space="preserve">Responding to specific issues referred to the Board by one or more member councils or groupings of councils. </w:t>
      </w:r>
    </w:p>
    <w:p w14:paraId="0DEDD9FB" w14:textId="77777777" w:rsidR="00336513" w:rsidRPr="00D0180C" w:rsidRDefault="00336513" w:rsidP="00336513">
      <w:pPr>
        <w:autoSpaceDE w:val="0"/>
        <w:autoSpaceDN w:val="0"/>
        <w:adjustRightInd w:val="0"/>
        <w:spacing w:after="0" w:line="276" w:lineRule="auto"/>
        <w:ind w:left="357" w:hanging="357"/>
        <w:rPr>
          <w:rFonts w:eastAsia="Calibri" w:cs="Arial"/>
        </w:rPr>
      </w:pPr>
    </w:p>
    <w:p w14:paraId="78D03C6F" w14:textId="77777777" w:rsidR="00336513" w:rsidRPr="00D0180C" w:rsidRDefault="00336513" w:rsidP="00336513">
      <w:pPr>
        <w:widowControl/>
        <w:numPr>
          <w:ilvl w:val="0"/>
          <w:numId w:val="31"/>
        </w:numPr>
        <w:autoSpaceDE w:val="0"/>
        <w:autoSpaceDN w:val="0"/>
        <w:adjustRightInd w:val="0"/>
        <w:spacing w:after="0" w:line="240" w:lineRule="auto"/>
        <w:rPr>
          <w:rFonts w:eastAsia="Calibri" w:cs="Arial"/>
        </w:rPr>
      </w:pPr>
      <w:r w:rsidRPr="00D0180C">
        <w:rPr>
          <w:rFonts w:eastAsia="Calibri" w:cs="Arial"/>
        </w:rPr>
        <w:t xml:space="preserve">The Children and Young People Board may: </w:t>
      </w:r>
    </w:p>
    <w:p w14:paraId="67AB6EC0" w14:textId="77777777" w:rsidR="00336513" w:rsidRPr="00D0180C" w:rsidRDefault="00336513" w:rsidP="00336513">
      <w:pPr>
        <w:autoSpaceDE w:val="0"/>
        <w:autoSpaceDN w:val="0"/>
        <w:adjustRightInd w:val="0"/>
        <w:spacing w:after="0" w:line="276" w:lineRule="auto"/>
        <w:ind w:left="360" w:hanging="357"/>
        <w:rPr>
          <w:rFonts w:eastAsia="Calibri" w:cs="Arial"/>
        </w:rPr>
      </w:pPr>
    </w:p>
    <w:p w14:paraId="36C4A27A" w14:textId="77777777" w:rsidR="00336513" w:rsidRPr="00D0180C" w:rsidRDefault="00336513" w:rsidP="00336513">
      <w:pPr>
        <w:widowControl/>
        <w:numPr>
          <w:ilvl w:val="1"/>
          <w:numId w:val="31"/>
        </w:numPr>
        <w:autoSpaceDE w:val="0"/>
        <w:autoSpaceDN w:val="0"/>
        <w:adjustRightInd w:val="0"/>
        <w:spacing w:after="0" w:line="240" w:lineRule="auto"/>
        <w:rPr>
          <w:rFonts w:eastAsia="Calibri" w:cs="Arial"/>
        </w:rPr>
      </w:pPr>
      <w:r w:rsidRPr="00D0180C">
        <w:rPr>
          <w:rFonts w:eastAsia="Calibri" w:cs="Arial"/>
        </w:rPr>
        <w:t xml:space="preserve">Appoint members to relevant outside bodies in accordance with the Political Conventions. </w:t>
      </w:r>
    </w:p>
    <w:p w14:paraId="3099FD49" w14:textId="77777777" w:rsidR="00336513" w:rsidRPr="00D0180C" w:rsidRDefault="00336513" w:rsidP="00336513">
      <w:pPr>
        <w:autoSpaceDE w:val="0"/>
        <w:autoSpaceDN w:val="0"/>
        <w:adjustRightInd w:val="0"/>
        <w:spacing w:after="0" w:line="276" w:lineRule="auto"/>
        <w:ind w:left="357" w:hanging="357"/>
        <w:rPr>
          <w:rFonts w:eastAsia="Calibri" w:cs="Arial"/>
        </w:rPr>
      </w:pPr>
    </w:p>
    <w:p w14:paraId="1E96A0A1" w14:textId="416CB583" w:rsidR="00336513" w:rsidRPr="00D0180C" w:rsidRDefault="00336513" w:rsidP="00336513">
      <w:pPr>
        <w:widowControl/>
        <w:numPr>
          <w:ilvl w:val="1"/>
          <w:numId w:val="31"/>
        </w:numPr>
        <w:autoSpaceDE w:val="0"/>
        <w:autoSpaceDN w:val="0"/>
        <w:adjustRightInd w:val="0"/>
        <w:spacing w:after="0" w:line="240" w:lineRule="auto"/>
        <w:rPr>
          <w:rFonts w:eastAsia="Calibri" w:cs="Arial"/>
        </w:rPr>
      </w:pPr>
      <w:r w:rsidRPr="6F6E648A">
        <w:rPr>
          <w:rFonts w:eastAsia="Calibri" w:cs="Arial"/>
        </w:rPr>
        <w:t>Appoint member champions from the Board</w:t>
      </w:r>
      <w:r w:rsidR="2E08ADA4" w:rsidRPr="6F6E648A">
        <w:rPr>
          <w:rFonts w:eastAsia="Calibri" w:cs="Arial"/>
        </w:rPr>
        <w:t xml:space="preserve"> as appropriate,</w:t>
      </w:r>
      <w:r w:rsidRPr="6F6E648A">
        <w:rPr>
          <w:rFonts w:eastAsia="Calibri" w:cs="Arial"/>
        </w:rPr>
        <w:t xml:space="preserve"> to lead on key issues, with responsibility for liaising with portfolio holders on key issues that require rapid response/contact with councils. </w:t>
      </w:r>
    </w:p>
    <w:p w14:paraId="3552358A" w14:textId="77777777" w:rsidR="006A5A2F" w:rsidRPr="00527088" w:rsidRDefault="006A5A2F" w:rsidP="006A5A2F">
      <w:pPr>
        <w:pStyle w:val="MainText"/>
        <w:spacing w:line="240" w:lineRule="auto"/>
        <w:rPr>
          <w:rFonts w:ascii="Arial" w:hAnsi="Arial" w:cs="Arial"/>
          <w:b/>
          <w:sz w:val="24"/>
          <w:szCs w:val="24"/>
        </w:rPr>
      </w:pPr>
    </w:p>
    <w:p w14:paraId="2DDCC454" w14:textId="77777777" w:rsidR="006A5A2F" w:rsidRPr="00527088" w:rsidRDefault="006A5A2F" w:rsidP="006A5A2F">
      <w:pPr>
        <w:pStyle w:val="MainText"/>
        <w:spacing w:line="240" w:lineRule="auto"/>
        <w:rPr>
          <w:rFonts w:ascii="Arial" w:hAnsi="Arial" w:cs="Arial"/>
          <w:b/>
          <w:sz w:val="24"/>
          <w:szCs w:val="24"/>
        </w:rPr>
      </w:pPr>
      <w:r w:rsidRPr="00527088">
        <w:rPr>
          <w:rFonts w:ascii="Arial" w:hAnsi="Arial" w:cs="Arial"/>
          <w:b/>
          <w:sz w:val="24"/>
          <w:szCs w:val="24"/>
        </w:rPr>
        <w:t>Quorum</w:t>
      </w:r>
    </w:p>
    <w:p w14:paraId="09649227" w14:textId="77777777" w:rsidR="006A5A2F" w:rsidRPr="00527088" w:rsidRDefault="006A5A2F" w:rsidP="006A5A2F">
      <w:pPr>
        <w:pStyle w:val="ListParagraph"/>
        <w:autoSpaceDE w:val="0"/>
        <w:autoSpaceDN w:val="0"/>
        <w:ind w:left="0"/>
        <w:rPr>
          <w:rFonts w:cs="Arial"/>
        </w:rPr>
      </w:pPr>
    </w:p>
    <w:p w14:paraId="72478827" w14:textId="1B375440" w:rsidR="006A5A2F" w:rsidRPr="00C63B61" w:rsidRDefault="006A5A2F" w:rsidP="00C63B61">
      <w:pPr>
        <w:pStyle w:val="ListParagraph"/>
        <w:widowControl/>
        <w:numPr>
          <w:ilvl w:val="0"/>
          <w:numId w:val="31"/>
        </w:numPr>
        <w:autoSpaceDE w:val="0"/>
        <w:autoSpaceDN w:val="0"/>
        <w:spacing w:after="0" w:line="240" w:lineRule="auto"/>
        <w:rPr>
          <w:rFonts w:cs="Arial"/>
          <w:color w:val="000000"/>
          <w:lang w:val="en-US"/>
        </w:rPr>
      </w:pPr>
      <w:r w:rsidRPr="00C63B61">
        <w:rPr>
          <w:rFonts w:cs="Arial"/>
        </w:rPr>
        <w:t xml:space="preserve">One </w:t>
      </w:r>
      <w:r w:rsidRPr="00C63B61">
        <w:rPr>
          <w:rFonts w:cs="Arial"/>
          <w:color w:val="000000"/>
          <w:lang w:val="en-US"/>
        </w:rPr>
        <w:t xml:space="preserve">third of the members, </w:t>
      </w:r>
      <w:proofErr w:type="gramStart"/>
      <w:r w:rsidRPr="00C63B61">
        <w:rPr>
          <w:rFonts w:cs="Arial"/>
          <w:color w:val="000000"/>
          <w:lang w:val="en-US"/>
        </w:rPr>
        <w:t>provided that</w:t>
      </w:r>
      <w:proofErr w:type="gramEnd"/>
      <w:r w:rsidRPr="00C63B61">
        <w:rPr>
          <w:rFonts w:cs="Arial"/>
          <w:color w:val="000000"/>
          <w:lang w:val="en-US"/>
        </w:rPr>
        <w:t xml:space="preserve"> representatives of at least 2 political groups represented on the body</w:t>
      </w:r>
      <w:r w:rsidRPr="00C63B61">
        <w:rPr>
          <w:rFonts w:cs="Arial"/>
          <w:b/>
          <w:bCs/>
          <w:color w:val="000000"/>
          <w:lang w:val="en-US"/>
        </w:rPr>
        <w:t xml:space="preserve"> </w:t>
      </w:r>
      <w:r w:rsidRPr="00C63B61">
        <w:rPr>
          <w:rFonts w:cs="Arial"/>
          <w:color w:val="000000"/>
          <w:lang w:val="en-US"/>
        </w:rPr>
        <w:t>are present.</w:t>
      </w:r>
    </w:p>
    <w:p w14:paraId="3D3F43E4" w14:textId="77777777" w:rsidR="006A5A2F" w:rsidRPr="00527088" w:rsidRDefault="006A5A2F" w:rsidP="006A5A2F">
      <w:pPr>
        <w:pStyle w:val="MainText"/>
        <w:spacing w:line="240" w:lineRule="auto"/>
        <w:rPr>
          <w:rFonts w:ascii="Arial" w:hAnsi="Arial" w:cs="Arial"/>
          <w:sz w:val="24"/>
          <w:szCs w:val="24"/>
        </w:rPr>
      </w:pPr>
    </w:p>
    <w:p w14:paraId="3F1C6841" w14:textId="77777777" w:rsidR="006A5A2F" w:rsidRPr="00527088" w:rsidRDefault="006A5A2F" w:rsidP="006A5A2F">
      <w:pPr>
        <w:pStyle w:val="MainText"/>
        <w:spacing w:line="240" w:lineRule="auto"/>
        <w:rPr>
          <w:rFonts w:ascii="Arial" w:hAnsi="Arial" w:cs="Arial"/>
          <w:b/>
          <w:sz w:val="24"/>
          <w:szCs w:val="24"/>
        </w:rPr>
      </w:pPr>
      <w:r w:rsidRPr="00527088">
        <w:rPr>
          <w:rFonts w:ascii="Arial" w:hAnsi="Arial" w:cs="Arial"/>
          <w:b/>
          <w:sz w:val="24"/>
          <w:szCs w:val="24"/>
        </w:rPr>
        <w:t>Political Composition</w:t>
      </w:r>
    </w:p>
    <w:p w14:paraId="3FD86B11" w14:textId="77777777" w:rsidR="006A5A2F" w:rsidRPr="00527088" w:rsidRDefault="006A5A2F" w:rsidP="006A5A2F">
      <w:pPr>
        <w:pStyle w:val="MainText"/>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2547"/>
        <w:gridCol w:w="1559"/>
      </w:tblGrid>
      <w:tr w:rsidR="006A5A2F" w:rsidRPr="00527088" w14:paraId="3BCA484C" w14:textId="77777777" w:rsidTr="00053C33">
        <w:tc>
          <w:tcPr>
            <w:tcW w:w="2547" w:type="dxa"/>
          </w:tcPr>
          <w:p w14:paraId="6C9042C4" w14:textId="53E7985B" w:rsidR="006A5A2F" w:rsidRPr="00527088" w:rsidRDefault="003460D0" w:rsidP="00BF7E41">
            <w:pPr>
              <w:pStyle w:val="MainText"/>
              <w:spacing w:line="240" w:lineRule="auto"/>
              <w:rPr>
                <w:rFonts w:ascii="Arial" w:hAnsi="Arial" w:cs="Arial"/>
                <w:sz w:val="24"/>
                <w:szCs w:val="24"/>
              </w:rPr>
            </w:pPr>
            <w:r w:rsidRPr="00527088">
              <w:rPr>
                <w:rFonts w:ascii="Arial" w:hAnsi="Arial" w:cs="Arial"/>
                <w:sz w:val="24"/>
                <w:szCs w:val="24"/>
              </w:rPr>
              <w:t>Labour group</w:t>
            </w:r>
            <w:r w:rsidR="006A5A2F" w:rsidRPr="00527088">
              <w:rPr>
                <w:rFonts w:ascii="Arial" w:hAnsi="Arial" w:cs="Arial"/>
                <w:sz w:val="24"/>
                <w:szCs w:val="24"/>
              </w:rPr>
              <w:tab/>
            </w:r>
          </w:p>
        </w:tc>
        <w:tc>
          <w:tcPr>
            <w:tcW w:w="1559" w:type="dxa"/>
          </w:tcPr>
          <w:p w14:paraId="755E4000" w14:textId="549FAA7F" w:rsidR="006A5A2F" w:rsidRPr="00053C33" w:rsidRDefault="003460D0" w:rsidP="00BF7E41">
            <w:pPr>
              <w:pStyle w:val="MainText"/>
              <w:spacing w:line="240" w:lineRule="auto"/>
              <w:rPr>
                <w:rFonts w:ascii="Arial" w:hAnsi="Arial" w:cs="Arial"/>
                <w:sz w:val="24"/>
                <w:szCs w:val="24"/>
              </w:rPr>
            </w:pPr>
            <w:r w:rsidRPr="00053C33">
              <w:rPr>
                <w:rFonts w:ascii="Arial" w:hAnsi="Arial" w:cs="Arial"/>
                <w:sz w:val="24"/>
                <w:szCs w:val="24"/>
              </w:rPr>
              <w:t>7</w:t>
            </w:r>
            <w:r w:rsidR="006A5A2F" w:rsidRPr="00053C33">
              <w:rPr>
                <w:rFonts w:ascii="Arial" w:hAnsi="Arial" w:cs="Arial"/>
                <w:sz w:val="24"/>
                <w:szCs w:val="24"/>
              </w:rPr>
              <w:t xml:space="preserve"> members</w:t>
            </w:r>
          </w:p>
        </w:tc>
      </w:tr>
      <w:tr w:rsidR="006A5A2F" w:rsidRPr="00527088" w14:paraId="309D5C68" w14:textId="77777777" w:rsidTr="00053C33">
        <w:tc>
          <w:tcPr>
            <w:tcW w:w="2547" w:type="dxa"/>
          </w:tcPr>
          <w:p w14:paraId="5A444EAB" w14:textId="0884DC04" w:rsidR="006A5A2F" w:rsidRPr="00527088" w:rsidRDefault="003460D0" w:rsidP="00BF7E41">
            <w:pPr>
              <w:pStyle w:val="MainText"/>
              <w:spacing w:line="240" w:lineRule="auto"/>
              <w:rPr>
                <w:rFonts w:ascii="Arial" w:hAnsi="Arial" w:cs="Arial"/>
                <w:sz w:val="24"/>
                <w:szCs w:val="24"/>
              </w:rPr>
            </w:pPr>
            <w:r>
              <w:rPr>
                <w:rFonts w:ascii="Arial" w:hAnsi="Arial" w:cs="Arial"/>
                <w:sz w:val="24"/>
                <w:szCs w:val="24"/>
              </w:rPr>
              <w:t xml:space="preserve">Conservative </w:t>
            </w:r>
            <w:r w:rsidR="006A5A2F" w:rsidRPr="00527088">
              <w:rPr>
                <w:rFonts w:ascii="Arial" w:hAnsi="Arial" w:cs="Arial"/>
                <w:sz w:val="24"/>
                <w:szCs w:val="24"/>
              </w:rPr>
              <w:t xml:space="preserve">group </w:t>
            </w:r>
          </w:p>
        </w:tc>
        <w:tc>
          <w:tcPr>
            <w:tcW w:w="1559" w:type="dxa"/>
          </w:tcPr>
          <w:p w14:paraId="098AE5C5" w14:textId="5083113B" w:rsidR="006A5A2F" w:rsidRPr="00053C33" w:rsidRDefault="003460D0" w:rsidP="00BF7E41">
            <w:pPr>
              <w:pStyle w:val="MainText"/>
              <w:spacing w:line="240" w:lineRule="auto"/>
              <w:rPr>
                <w:rFonts w:ascii="Arial" w:hAnsi="Arial" w:cs="Arial"/>
                <w:sz w:val="24"/>
                <w:szCs w:val="24"/>
              </w:rPr>
            </w:pPr>
            <w:r w:rsidRPr="00053C33">
              <w:rPr>
                <w:rFonts w:ascii="Arial" w:hAnsi="Arial" w:cs="Arial"/>
                <w:sz w:val="24"/>
                <w:szCs w:val="24"/>
              </w:rPr>
              <w:t>6</w:t>
            </w:r>
            <w:r w:rsidR="006A5A2F" w:rsidRPr="00053C33">
              <w:rPr>
                <w:rFonts w:ascii="Arial" w:hAnsi="Arial" w:cs="Arial"/>
                <w:sz w:val="24"/>
                <w:szCs w:val="24"/>
              </w:rPr>
              <w:t xml:space="preserve"> members</w:t>
            </w:r>
          </w:p>
        </w:tc>
      </w:tr>
      <w:tr w:rsidR="006A5A2F" w:rsidRPr="00527088" w14:paraId="56E8E0E9" w14:textId="77777777" w:rsidTr="00053C33">
        <w:tc>
          <w:tcPr>
            <w:tcW w:w="2547" w:type="dxa"/>
          </w:tcPr>
          <w:p w14:paraId="1FEED135" w14:textId="77777777" w:rsidR="006A5A2F" w:rsidRPr="00527088" w:rsidRDefault="006A5A2F" w:rsidP="00BF7E41">
            <w:pPr>
              <w:pStyle w:val="MainText"/>
              <w:spacing w:line="240" w:lineRule="auto"/>
              <w:rPr>
                <w:rFonts w:ascii="Arial" w:hAnsi="Arial" w:cs="Arial"/>
                <w:sz w:val="24"/>
                <w:szCs w:val="24"/>
              </w:rPr>
            </w:pPr>
            <w:r w:rsidRPr="00527088">
              <w:rPr>
                <w:rFonts w:ascii="Arial" w:hAnsi="Arial" w:cs="Arial"/>
                <w:sz w:val="24"/>
                <w:szCs w:val="24"/>
              </w:rPr>
              <w:t>Liberal Democrat group</w:t>
            </w:r>
          </w:p>
        </w:tc>
        <w:tc>
          <w:tcPr>
            <w:tcW w:w="1559" w:type="dxa"/>
          </w:tcPr>
          <w:p w14:paraId="27DCA669" w14:textId="5F464556" w:rsidR="006A5A2F" w:rsidRPr="00053C33" w:rsidRDefault="00996F3D" w:rsidP="00BF7E41">
            <w:pPr>
              <w:pStyle w:val="MainText"/>
              <w:spacing w:line="240" w:lineRule="auto"/>
              <w:rPr>
                <w:rFonts w:ascii="Arial" w:hAnsi="Arial" w:cs="Arial"/>
                <w:sz w:val="24"/>
                <w:szCs w:val="24"/>
              </w:rPr>
            </w:pPr>
            <w:r w:rsidRPr="00053C33">
              <w:rPr>
                <w:rFonts w:ascii="Arial" w:hAnsi="Arial" w:cs="Arial"/>
                <w:sz w:val="24"/>
                <w:szCs w:val="24"/>
              </w:rPr>
              <w:t>3</w:t>
            </w:r>
            <w:r w:rsidR="006A5A2F" w:rsidRPr="00053C33">
              <w:rPr>
                <w:rFonts w:ascii="Arial" w:hAnsi="Arial" w:cs="Arial"/>
                <w:sz w:val="24"/>
                <w:szCs w:val="24"/>
              </w:rPr>
              <w:t xml:space="preserve"> members</w:t>
            </w:r>
          </w:p>
        </w:tc>
      </w:tr>
      <w:tr w:rsidR="006A5A2F" w:rsidRPr="00527088" w14:paraId="2C51B736" w14:textId="77777777" w:rsidTr="00053C33">
        <w:tc>
          <w:tcPr>
            <w:tcW w:w="2547" w:type="dxa"/>
          </w:tcPr>
          <w:p w14:paraId="3F093185" w14:textId="77777777" w:rsidR="006A5A2F" w:rsidRPr="00527088" w:rsidRDefault="006A5A2F" w:rsidP="00BF7E41">
            <w:pPr>
              <w:pStyle w:val="MainText"/>
              <w:spacing w:line="240" w:lineRule="auto"/>
              <w:rPr>
                <w:rFonts w:ascii="Arial" w:hAnsi="Arial" w:cs="Arial"/>
                <w:sz w:val="24"/>
                <w:szCs w:val="24"/>
              </w:rPr>
            </w:pPr>
            <w:r w:rsidRPr="00527088">
              <w:rPr>
                <w:rFonts w:ascii="Arial" w:hAnsi="Arial" w:cs="Arial"/>
                <w:sz w:val="24"/>
                <w:szCs w:val="24"/>
              </w:rPr>
              <w:t>Independent group</w:t>
            </w:r>
          </w:p>
        </w:tc>
        <w:tc>
          <w:tcPr>
            <w:tcW w:w="1559" w:type="dxa"/>
          </w:tcPr>
          <w:p w14:paraId="5EBDA437" w14:textId="77777777" w:rsidR="006A5A2F" w:rsidRPr="00053C33" w:rsidRDefault="006A5A2F" w:rsidP="00BF7E41">
            <w:pPr>
              <w:pStyle w:val="MainText"/>
              <w:spacing w:line="240" w:lineRule="auto"/>
              <w:rPr>
                <w:rFonts w:ascii="Arial" w:hAnsi="Arial" w:cs="Arial"/>
                <w:sz w:val="24"/>
                <w:szCs w:val="24"/>
              </w:rPr>
            </w:pPr>
            <w:r w:rsidRPr="00053C33">
              <w:rPr>
                <w:rFonts w:ascii="Arial" w:hAnsi="Arial" w:cs="Arial"/>
                <w:sz w:val="24"/>
                <w:szCs w:val="24"/>
              </w:rPr>
              <w:t>2 members</w:t>
            </w:r>
          </w:p>
        </w:tc>
      </w:tr>
    </w:tbl>
    <w:p w14:paraId="55EE554D" w14:textId="77777777" w:rsidR="006A5A2F" w:rsidRPr="00527088" w:rsidRDefault="006A5A2F" w:rsidP="006A5A2F">
      <w:pPr>
        <w:pStyle w:val="MainText"/>
        <w:spacing w:line="240" w:lineRule="auto"/>
        <w:rPr>
          <w:rFonts w:ascii="Arial" w:hAnsi="Arial" w:cs="Arial"/>
          <w:sz w:val="24"/>
          <w:szCs w:val="24"/>
        </w:rPr>
      </w:pPr>
      <w:r w:rsidRPr="00527088">
        <w:rPr>
          <w:rFonts w:ascii="Arial" w:hAnsi="Arial" w:cs="Arial"/>
          <w:sz w:val="24"/>
          <w:szCs w:val="24"/>
        </w:rPr>
        <w:tab/>
      </w:r>
      <w:r w:rsidRPr="00527088">
        <w:rPr>
          <w:rFonts w:ascii="Arial" w:hAnsi="Arial" w:cs="Arial"/>
          <w:sz w:val="24"/>
          <w:szCs w:val="24"/>
        </w:rPr>
        <w:tab/>
      </w:r>
    </w:p>
    <w:p w14:paraId="334B5E23" w14:textId="77777777" w:rsidR="006A5A2F" w:rsidRPr="00527088" w:rsidRDefault="006A5A2F" w:rsidP="00C63B61">
      <w:pPr>
        <w:pStyle w:val="MainText"/>
        <w:numPr>
          <w:ilvl w:val="0"/>
          <w:numId w:val="31"/>
        </w:numPr>
        <w:spacing w:line="240" w:lineRule="auto"/>
        <w:ind w:left="284" w:hanging="284"/>
        <w:rPr>
          <w:rFonts w:ascii="Arial" w:hAnsi="Arial" w:cs="Arial"/>
          <w:sz w:val="24"/>
          <w:szCs w:val="24"/>
        </w:rPr>
      </w:pPr>
      <w:r w:rsidRPr="00527088">
        <w:rPr>
          <w:rFonts w:ascii="Arial" w:hAnsi="Arial" w:cs="Arial"/>
          <w:color w:val="000000"/>
          <w:sz w:val="24"/>
          <w:szCs w:val="24"/>
          <w:shd w:val="clear" w:color="auto" w:fill="FFFFFF"/>
        </w:rPr>
        <w:t>Substitute members from each political group may also be appointed</w:t>
      </w:r>
      <w:r w:rsidRPr="00527088">
        <w:rPr>
          <w:rFonts w:ascii="Arial" w:hAnsi="Arial" w:cs="Arial"/>
          <w:sz w:val="24"/>
          <w:szCs w:val="24"/>
        </w:rPr>
        <w:t>.</w:t>
      </w:r>
    </w:p>
    <w:p w14:paraId="6D674585" w14:textId="77777777" w:rsidR="006A5A2F" w:rsidRPr="00527088" w:rsidRDefault="006A5A2F" w:rsidP="006A5A2F">
      <w:pPr>
        <w:pStyle w:val="MainText"/>
        <w:spacing w:line="240" w:lineRule="auto"/>
        <w:rPr>
          <w:rFonts w:ascii="Arial" w:hAnsi="Arial" w:cs="Arial"/>
          <w:sz w:val="24"/>
          <w:szCs w:val="24"/>
        </w:rPr>
      </w:pPr>
    </w:p>
    <w:p w14:paraId="2DE2F33B" w14:textId="5763FC50" w:rsidR="006A5A2F" w:rsidRPr="00527088" w:rsidRDefault="006A5A2F" w:rsidP="006A5A2F">
      <w:pPr>
        <w:pStyle w:val="MainText"/>
        <w:spacing w:line="240" w:lineRule="auto"/>
        <w:rPr>
          <w:rFonts w:ascii="Arial" w:hAnsi="Arial" w:cs="Arial"/>
          <w:b/>
          <w:sz w:val="24"/>
          <w:szCs w:val="24"/>
        </w:rPr>
      </w:pPr>
      <w:r w:rsidRPr="00527088">
        <w:rPr>
          <w:rFonts w:ascii="Arial" w:hAnsi="Arial" w:cs="Arial"/>
          <w:b/>
          <w:sz w:val="24"/>
          <w:szCs w:val="24"/>
        </w:rPr>
        <w:t xml:space="preserve">Frequency </w:t>
      </w:r>
    </w:p>
    <w:p w14:paraId="7699F845" w14:textId="77777777" w:rsidR="006A5A2F" w:rsidRPr="00527088" w:rsidRDefault="006A5A2F" w:rsidP="006A5A2F">
      <w:pPr>
        <w:pStyle w:val="MainText"/>
        <w:spacing w:line="240" w:lineRule="auto"/>
        <w:rPr>
          <w:rFonts w:ascii="Arial" w:hAnsi="Arial" w:cs="Arial"/>
          <w:sz w:val="24"/>
          <w:szCs w:val="24"/>
        </w:rPr>
      </w:pPr>
    </w:p>
    <w:p w14:paraId="0BD6671B" w14:textId="56902E27" w:rsidR="006A5A2F" w:rsidRPr="00527088" w:rsidRDefault="006A5A2F" w:rsidP="00C63B61">
      <w:pPr>
        <w:pStyle w:val="MainText"/>
        <w:numPr>
          <w:ilvl w:val="0"/>
          <w:numId w:val="31"/>
        </w:numPr>
        <w:spacing w:line="240" w:lineRule="auto"/>
        <w:ind w:left="284" w:hanging="284"/>
        <w:rPr>
          <w:rFonts w:ascii="Arial" w:hAnsi="Arial" w:cs="Arial"/>
          <w:sz w:val="24"/>
          <w:szCs w:val="24"/>
        </w:rPr>
      </w:pPr>
      <w:r w:rsidRPr="00527088">
        <w:rPr>
          <w:rFonts w:ascii="Arial" w:hAnsi="Arial" w:cs="Arial"/>
          <w:sz w:val="24"/>
          <w:szCs w:val="24"/>
        </w:rPr>
        <w:t xml:space="preserve">Meetings to be held five times per </w:t>
      </w:r>
      <w:r w:rsidR="00F56B70">
        <w:rPr>
          <w:rFonts w:ascii="Arial" w:hAnsi="Arial" w:cs="Arial"/>
          <w:sz w:val="24"/>
          <w:szCs w:val="24"/>
        </w:rPr>
        <w:t>board cycle</w:t>
      </w:r>
      <w:r w:rsidRPr="00527088">
        <w:rPr>
          <w:rFonts w:ascii="Arial" w:hAnsi="Arial" w:cs="Arial"/>
          <w:sz w:val="24"/>
          <w:szCs w:val="24"/>
        </w:rPr>
        <w:t xml:space="preserve">. </w:t>
      </w:r>
    </w:p>
    <w:p w14:paraId="3B3E29FC" w14:textId="77777777" w:rsidR="006A5A2F" w:rsidRPr="00527088" w:rsidRDefault="006A5A2F" w:rsidP="006A5A2F">
      <w:pPr>
        <w:pStyle w:val="MainText"/>
        <w:spacing w:line="240" w:lineRule="auto"/>
        <w:rPr>
          <w:rFonts w:ascii="Arial" w:hAnsi="Arial" w:cs="Arial"/>
          <w:sz w:val="24"/>
          <w:szCs w:val="24"/>
        </w:rPr>
      </w:pPr>
    </w:p>
    <w:p w14:paraId="5ADD84B5" w14:textId="77777777" w:rsidR="006A5A2F" w:rsidRPr="00527088" w:rsidRDefault="006A5A2F" w:rsidP="006A5A2F">
      <w:pPr>
        <w:pStyle w:val="MainText"/>
        <w:spacing w:line="240" w:lineRule="auto"/>
        <w:rPr>
          <w:rFonts w:ascii="Arial" w:hAnsi="Arial" w:cs="Arial"/>
          <w:b/>
          <w:sz w:val="24"/>
          <w:szCs w:val="24"/>
        </w:rPr>
      </w:pPr>
      <w:r w:rsidRPr="00527088">
        <w:rPr>
          <w:rFonts w:ascii="Arial" w:hAnsi="Arial" w:cs="Arial"/>
          <w:b/>
          <w:sz w:val="24"/>
          <w:szCs w:val="24"/>
        </w:rPr>
        <w:t>Reporting Accountabilities</w:t>
      </w:r>
    </w:p>
    <w:p w14:paraId="7F38FDA0" w14:textId="77777777" w:rsidR="006A5A2F" w:rsidRPr="00527088" w:rsidRDefault="006A5A2F" w:rsidP="006A5A2F">
      <w:pPr>
        <w:pStyle w:val="LGAItemNoHeading"/>
        <w:spacing w:before="0" w:after="0" w:line="240" w:lineRule="auto"/>
        <w:rPr>
          <w:rFonts w:ascii="Arial" w:eastAsia="Calibri" w:hAnsi="Arial" w:cs="Arial"/>
          <w:b w:val="0"/>
          <w:sz w:val="24"/>
          <w:szCs w:val="24"/>
          <w:lang w:eastAsia="en-US"/>
        </w:rPr>
      </w:pPr>
    </w:p>
    <w:p w14:paraId="4866D637" w14:textId="5E4DBA12" w:rsidR="006A5A2F" w:rsidRPr="00527088" w:rsidRDefault="006A5A2F" w:rsidP="00C63B61">
      <w:pPr>
        <w:pStyle w:val="LGAItemNoHeading"/>
        <w:numPr>
          <w:ilvl w:val="0"/>
          <w:numId w:val="31"/>
        </w:numPr>
        <w:spacing w:before="0" w:after="0" w:line="240" w:lineRule="auto"/>
        <w:ind w:left="284" w:hanging="284"/>
        <w:rPr>
          <w:rFonts w:ascii="Arial" w:hAnsi="Arial" w:cs="Arial"/>
          <w:b w:val="0"/>
          <w:bCs/>
          <w:sz w:val="24"/>
          <w:szCs w:val="24"/>
        </w:rPr>
      </w:pPr>
      <w:r w:rsidRPr="00527088">
        <w:rPr>
          <w:rFonts w:ascii="Arial" w:eastAsia="Calibri" w:hAnsi="Arial" w:cs="Arial"/>
          <w:b w:val="0"/>
          <w:sz w:val="24"/>
          <w:szCs w:val="24"/>
          <w:lang w:eastAsia="en-US"/>
        </w:rPr>
        <w:t xml:space="preserve">The LGA Executive </w:t>
      </w:r>
      <w:r w:rsidR="00F56B70">
        <w:rPr>
          <w:rFonts w:ascii="Arial" w:eastAsia="Calibri" w:hAnsi="Arial" w:cs="Arial"/>
          <w:b w:val="0"/>
          <w:sz w:val="24"/>
          <w:szCs w:val="24"/>
          <w:lang w:eastAsia="en-US"/>
        </w:rPr>
        <w:t xml:space="preserve">Advisory Board </w:t>
      </w:r>
      <w:r w:rsidR="00F91AB7">
        <w:rPr>
          <w:rFonts w:ascii="Arial" w:eastAsia="Calibri" w:hAnsi="Arial" w:cs="Arial"/>
          <w:b w:val="0"/>
          <w:sz w:val="24"/>
          <w:szCs w:val="24"/>
          <w:lang w:eastAsia="en-US"/>
        </w:rPr>
        <w:t xml:space="preserve">(EAB) </w:t>
      </w:r>
      <w:r w:rsidRPr="00527088">
        <w:rPr>
          <w:rFonts w:ascii="Arial" w:eastAsia="Calibri" w:hAnsi="Arial" w:cs="Arial"/>
          <w:b w:val="0"/>
          <w:sz w:val="24"/>
          <w:szCs w:val="24"/>
          <w:lang w:eastAsia="en-US"/>
        </w:rPr>
        <w:t>provides oversight of the Board. The Board may report periodically to the LGA Executive</w:t>
      </w:r>
      <w:r w:rsidR="00F56B70">
        <w:rPr>
          <w:rFonts w:ascii="Arial" w:eastAsia="Calibri" w:hAnsi="Arial" w:cs="Arial"/>
          <w:b w:val="0"/>
          <w:sz w:val="24"/>
          <w:szCs w:val="24"/>
          <w:lang w:eastAsia="en-US"/>
        </w:rPr>
        <w:t xml:space="preserve"> Advisory Board </w:t>
      </w:r>
      <w:r w:rsidRPr="00527088">
        <w:rPr>
          <w:rFonts w:ascii="Arial" w:eastAsia="Calibri" w:hAnsi="Arial" w:cs="Arial"/>
          <w:b w:val="0"/>
          <w:sz w:val="24"/>
          <w:szCs w:val="24"/>
          <w:lang w:eastAsia="en-US"/>
        </w:rPr>
        <w:t xml:space="preserve">as </w:t>
      </w:r>
      <w:r w:rsidR="00D14DB6" w:rsidRPr="00527088">
        <w:rPr>
          <w:rFonts w:ascii="Arial" w:eastAsia="Calibri" w:hAnsi="Arial" w:cs="Arial"/>
          <w:b w:val="0"/>
          <w:sz w:val="24"/>
          <w:szCs w:val="24"/>
          <w:lang w:eastAsia="en-US"/>
        </w:rPr>
        <w:t>required and</w:t>
      </w:r>
      <w:r w:rsidRPr="00527088">
        <w:rPr>
          <w:rFonts w:ascii="Arial" w:eastAsia="Calibri" w:hAnsi="Arial" w:cs="Arial"/>
          <w:b w:val="0"/>
          <w:sz w:val="24"/>
          <w:szCs w:val="24"/>
          <w:lang w:eastAsia="en-US"/>
        </w:rPr>
        <w:t xml:space="preserve"> will submit an annual report to </w:t>
      </w:r>
      <w:r w:rsidR="00F91AB7">
        <w:rPr>
          <w:rFonts w:ascii="Arial" w:eastAsia="Calibri" w:hAnsi="Arial" w:cs="Arial"/>
          <w:b w:val="0"/>
          <w:sz w:val="24"/>
          <w:szCs w:val="24"/>
          <w:lang w:eastAsia="en-US"/>
        </w:rPr>
        <w:t>EAB at the</w:t>
      </w:r>
      <w:r w:rsidRPr="00527088">
        <w:rPr>
          <w:rFonts w:ascii="Arial" w:eastAsia="Calibri" w:hAnsi="Arial" w:cs="Arial"/>
          <w:b w:val="0"/>
          <w:sz w:val="24"/>
          <w:szCs w:val="24"/>
          <w:lang w:eastAsia="en-US"/>
        </w:rPr>
        <w:t xml:space="preserve"> July meeting. </w:t>
      </w:r>
    </w:p>
    <w:p w14:paraId="24284F0E" w14:textId="77777777" w:rsidR="00B15CF5" w:rsidRPr="00AC3650" w:rsidRDefault="00B15CF5" w:rsidP="00AC3650"/>
    <w:sectPr w:rsidR="00B15CF5" w:rsidRPr="00AC3650" w:rsidSect="00100350">
      <w:headerReference w:type="default" r:id="rId11"/>
      <w:footerReference w:type="even" r:id="rId12"/>
      <w:footerReference w:type="default" r:id="rId13"/>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9239" w14:textId="77777777" w:rsidR="008B5B61" w:rsidRDefault="008B5B61" w:rsidP="0052129E">
      <w:r>
        <w:separator/>
      </w:r>
    </w:p>
  </w:endnote>
  <w:endnote w:type="continuationSeparator" w:id="0">
    <w:p w14:paraId="6214C8CB" w14:textId="77777777" w:rsidR="008B5B61" w:rsidRDefault="008B5B61" w:rsidP="0052129E">
      <w:r>
        <w:continuationSeparator/>
      </w:r>
    </w:p>
  </w:endnote>
  <w:endnote w:type="continuationNotice" w:id="1">
    <w:p w14:paraId="7B98FC8D" w14:textId="77777777" w:rsidR="008B5B61" w:rsidRDefault="008B5B61"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680" w14:textId="77777777" w:rsidR="008B5701" w:rsidRDefault="008B5701" w:rsidP="0052129E"/>
  <w:p w14:paraId="05C3E795"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B16E" w14:textId="77777777" w:rsidR="008A52D9" w:rsidRPr="00BE1C26" w:rsidRDefault="008A52D9" w:rsidP="008A52D9">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02BFCCB0" w14:textId="77777777" w:rsidR="008A52D9" w:rsidRPr="00BE1C26" w:rsidRDefault="008A52D9" w:rsidP="008A52D9">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w:t>
    </w:r>
    <w:r>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31C3C01" w14:textId="77777777" w:rsidR="008A52D9" w:rsidRPr="00BE1C26" w:rsidRDefault="008A52D9" w:rsidP="008A52D9">
    <w:pPr>
      <w:pStyle w:val="IDeAFooterAddress"/>
      <w:ind w:left="-907" w:right="-907"/>
      <w:jc w:val="right"/>
      <w:rPr>
        <w:rFonts w:ascii="Arial" w:hAnsi="Arial" w:cs="Arial"/>
        <w:sz w:val="18"/>
        <w:szCs w:val="28"/>
      </w:rPr>
    </w:pPr>
    <w:r w:rsidRPr="00BE1C26">
      <w:rPr>
        <w:rFonts w:ascii="Arial" w:hAnsi="Arial" w:cs="Arial"/>
        <w:sz w:val="18"/>
        <w:szCs w:val="18"/>
      </w:rPr>
      <w:t>V</w:t>
    </w:r>
    <w:r>
      <w:rPr>
        <w:rFonts w:ascii="Arial" w:hAnsi="Arial" w:cs="Arial"/>
        <w:sz w:val="18"/>
        <w:szCs w:val="18"/>
      </w:rPr>
      <w:t>2</w:t>
    </w:r>
    <w:r w:rsidRPr="00BE1C26">
      <w:rPr>
        <w:rFonts w:ascii="Arial" w:hAnsi="Arial" w:cs="Arial"/>
        <w:sz w:val="18"/>
        <w:szCs w:val="18"/>
      </w:rPr>
      <w:t xml:space="preserve"> 2023</w:t>
    </w:r>
  </w:p>
  <w:p w14:paraId="359D335B" w14:textId="77777777" w:rsidR="008A52D9" w:rsidRDefault="008A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AC73" w14:textId="77777777" w:rsidR="008B5B61" w:rsidRDefault="008B5B61" w:rsidP="0052129E">
      <w:r>
        <w:separator/>
      </w:r>
    </w:p>
  </w:footnote>
  <w:footnote w:type="continuationSeparator" w:id="0">
    <w:p w14:paraId="3A21AEA8" w14:textId="77777777" w:rsidR="008B5B61" w:rsidRDefault="008B5B61" w:rsidP="0052129E">
      <w:r>
        <w:continuationSeparator/>
      </w:r>
    </w:p>
  </w:footnote>
  <w:footnote w:type="continuationNotice" w:id="1">
    <w:p w14:paraId="71933FA1" w14:textId="77777777" w:rsidR="008B5B61" w:rsidRDefault="008B5B61"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C6683" w:rsidRPr="004C6683" w14:paraId="44597E67" w14:textId="77777777" w:rsidTr="004C6683">
      <w:trPr>
        <w:gridAfter w:val="1"/>
        <w:wAfter w:w="4106" w:type="dxa"/>
        <w:trHeight w:val="416"/>
      </w:trPr>
      <w:tc>
        <w:tcPr>
          <w:tcW w:w="5812" w:type="dxa"/>
          <w:vMerge w:val="restart"/>
        </w:tcPr>
        <w:p w14:paraId="3E50FAD1" w14:textId="77777777" w:rsidR="004C6683" w:rsidRPr="004C6683" w:rsidRDefault="004C6683" w:rsidP="004C6683">
          <w:pPr>
            <w:rPr>
              <w:sz w:val="22"/>
              <w:szCs w:val="22"/>
            </w:rPr>
          </w:pPr>
          <w:r w:rsidRPr="004C6683">
            <w:rPr>
              <w:noProof/>
              <w:sz w:val="22"/>
              <w:szCs w:val="22"/>
              <w:lang w:val="en-US"/>
            </w:rPr>
            <w:drawing>
              <wp:inline distT="0" distB="0" distL="0" distR="0" wp14:anchorId="1670BBA9" wp14:editId="7DDBF8F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tr>
    <w:tr w:rsidR="004C6683" w:rsidRPr="00C803F3" w14:paraId="7C11E5CC" w14:textId="0679B8C0" w:rsidTr="00EF7180">
      <w:trPr>
        <w:trHeight w:val="406"/>
      </w:trPr>
      <w:tc>
        <w:tcPr>
          <w:tcW w:w="5812" w:type="dxa"/>
          <w:vMerge/>
        </w:tcPr>
        <w:p w14:paraId="38530598" w14:textId="77777777" w:rsidR="004C6683" w:rsidRPr="004C6683" w:rsidRDefault="004C6683" w:rsidP="004C6683">
          <w:pPr>
            <w:rPr>
              <w:sz w:val="22"/>
              <w:szCs w:val="22"/>
            </w:rPr>
          </w:pPr>
        </w:p>
      </w:tc>
      <w:sdt>
        <w:sdtPr>
          <w:rPr>
            <w:sz w:val="22"/>
            <w:szCs w:val="22"/>
          </w:rPr>
          <w:alias w:val="Board"/>
          <w:tag w:val="Board"/>
          <w:id w:val="1381749284"/>
          <w:placeholder>
            <w:docPart w:val="8BCB4D4874BE41E4A12633D3FAC12110"/>
          </w:placeholder>
        </w:sdtPr>
        <w:sdtEndPr/>
        <w:sdtContent>
          <w:tc>
            <w:tcPr>
              <w:tcW w:w="4106" w:type="dxa"/>
            </w:tcPr>
            <w:p w14:paraId="06B15B6B" w14:textId="5A16837F" w:rsidR="004C6683" w:rsidRPr="004C6683" w:rsidRDefault="00A95317" w:rsidP="004C6683">
              <w:pPr>
                <w:widowControl/>
                <w:spacing w:after="0" w:line="240" w:lineRule="auto"/>
                <w:rPr>
                  <w:sz w:val="22"/>
                  <w:szCs w:val="22"/>
                </w:rPr>
              </w:pPr>
              <w:r>
                <w:rPr>
                  <w:sz w:val="22"/>
                  <w:szCs w:val="22"/>
                </w:rPr>
                <w:t>Children and Young People</w:t>
              </w:r>
              <w:r w:rsidR="004C6683" w:rsidRPr="004C6683">
                <w:rPr>
                  <w:sz w:val="22"/>
                  <w:szCs w:val="22"/>
                </w:rPr>
                <w:t xml:space="preserve"> Board</w:t>
              </w:r>
            </w:p>
          </w:tc>
        </w:sdtContent>
      </w:sdt>
    </w:tr>
    <w:tr w:rsidR="004C6683" w:rsidRPr="00C803F3" w14:paraId="26CCB60C" w14:textId="77777777" w:rsidTr="004C6683">
      <w:trPr>
        <w:trHeight w:val="80"/>
      </w:trPr>
      <w:tc>
        <w:tcPr>
          <w:tcW w:w="5812" w:type="dxa"/>
          <w:vMerge/>
        </w:tcPr>
        <w:p w14:paraId="55A9ADBB" w14:textId="77777777" w:rsidR="004C6683" w:rsidRPr="004C6683" w:rsidRDefault="004C6683" w:rsidP="004C6683">
          <w:pPr>
            <w:rPr>
              <w:sz w:val="22"/>
              <w:szCs w:val="22"/>
            </w:rPr>
          </w:pPr>
        </w:p>
      </w:tc>
      <w:tc>
        <w:tcPr>
          <w:tcW w:w="4106" w:type="dxa"/>
        </w:tcPr>
        <w:sdt>
          <w:sdtPr>
            <w:rPr>
              <w:sz w:val="22"/>
              <w:szCs w:val="22"/>
            </w:rPr>
            <w:alias w:val="Date"/>
            <w:tag w:val="Date"/>
            <w:id w:val="225030105"/>
            <w:placeholder>
              <w:docPart w:val="116332DDA40A43FA8DB07BF7BDA02BC9"/>
            </w:placeholder>
            <w:date w:fullDate="2023-10-05T00:00:00Z">
              <w:dateFormat w:val="d MMMM yyyy"/>
              <w:lid w:val="en-GB"/>
              <w:storeMappedDataAs w:val="text"/>
              <w:calendar w:val="gregorian"/>
            </w:date>
          </w:sdtPr>
          <w:sdtEndPr/>
          <w:sdtContent>
            <w:p w14:paraId="697ACB0E" w14:textId="4937DA7F" w:rsidR="004C6683" w:rsidRPr="004C6683" w:rsidRDefault="00A95317" w:rsidP="004C6683">
              <w:pPr>
                <w:rPr>
                  <w:sz w:val="22"/>
                  <w:szCs w:val="22"/>
                </w:rPr>
              </w:pPr>
              <w:r>
                <w:rPr>
                  <w:sz w:val="22"/>
                  <w:szCs w:val="22"/>
                </w:rPr>
                <w:t>5 October</w:t>
              </w:r>
              <w:r w:rsidR="004C6683" w:rsidRPr="004C6683">
                <w:rPr>
                  <w:sz w:val="22"/>
                  <w:szCs w:val="22"/>
                </w:rPr>
                <w:t xml:space="preserve"> 2023</w:t>
              </w:r>
            </w:p>
          </w:sdtContent>
        </w:sdt>
      </w:tc>
    </w:tr>
  </w:tbl>
  <w:p w14:paraId="458CF49B" w14:textId="77777777" w:rsidR="004C6683" w:rsidRDefault="004C6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70A71"/>
    <w:multiLevelType w:val="multilevel"/>
    <w:tmpl w:val="72909D4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5395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3" w15:restartNumberingAfterBreak="0">
    <w:nsid w:val="19CF4F37"/>
    <w:multiLevelType w:val="hybridMultilevel"/>
    <w:tmpl w:val="B73E4B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5A4FE3"/>
    <w:multiLevelType w:val="multilevel"/>
    <w:tmpl w:val="01D461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8"/>
  </w:num>
  <w:num w:numId="3" w16cid:durableId="1540703762">
    <w:abstractNumId w:val="27"/>
  </w:num>
  <w:num w:numId="4" w16cid:durableId="266043126">
    <w:abstractNumId w:val="24"/>
  </w:num>
  <w:num w:numId="5" w16cid:durableId="737870857">
    <w:abstractNumId w:val="19"/>
  </w:num>
  <w:num w:numId="6" w16cid:durableId="864563898">
    <w:abstractNumId w:val="18"/>
  </w:num>
  <w:num w:numId="7" w16cid:durableId="1884904477">
    <w:abstractNumId w:val="21"/>
  </w:num>
  <w:num w:numId="8" w16cid:durableId="63185790">
    <w:abstractNumId w:val="12"/>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2"/>
  </w:num>
  <w:num w:numId="19" w16cid:durableId="1888104346">
    <w:abstractNumId w:val="29"/>
  </w:num>
  <w:num w:numId="20" w16cid:durableId="2125614591">
    <w:abstractNumId w:val="26"/>
  </w:num>
  <w:num w:numId="21" w16cid:durableId="707417768">
    <w:abstractNumId w:val="17"/>
  </w:num>
  <w:num w:numId="22" w16cid:durableId="1433285686">
    <w:abstractNumId w:val="30"/>
  </w:num>
  <w:num w:numId="23" w16cid:durableId="456415534">
    <w:abstractNumId w:val="20"/>
  </w:num>
  <w:num w:numId="24" w16cid:durableId="564144700">
    <w:abstractNumId w:val="23"/>
  </w:num>
  <w:num w:numId="25" w16cid:durableId="726152727">
    <w:abstractNumId w:val="25"/>
  </w:num>
  <w:num w:numId="26" w16cid:durableId="1593781688">
    <w:abstractNumId w:val="15"/>
  </w:num>
  <w:num w:numId="27" w16cid:durableId="1085616124">
    <w:abstractNumId w:val="16"/>
  </w:num>
  <w:num w:numId="28" w16cid:durableId="562057466">
    <w:abstractNumId w:val="13"/>
  </w:num>
  <w:num w:numId="29" w16cid:durableId="1506241094">
    <w:abstractNumId w:val="14"/>
  </w:num>
  <w:num w:numId="30" w16cid:durableId="1165898097">
    <w:abstractNumId w:val="10"/>
  </w:num>
  <w:num w:numId="31" w16cid:durableId="10637939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83"/>
    <w:rsid w:val="00003DE5"/>
    <w:rsid w:val="000040DD"/>
    <w:rsid w:val="00007035"/>
    <w:rsid w:val="00012642"/>
    <w:rsid w:val="00016C66"/>
    <w:rsid w:val="00023063"/>
    <w:rsid w:val="00040B3E"/>
    <w:rsid w:val="00042F32"/>
    <w:rsid w:val="00052698"/>
    <w:rsid w:val="00053C33"/>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62F99"/>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36513"/>
    <w:rsid w:val="00345410"/>
    <w:rsid w:val="003460D0"/>
    <w:rsid w:val="00353D65"/>
    <w:rsid w:val="00357547"/>
    <w:rsid w:val="00361AEB"/>
    <w:rsid w:val="00363F09"/>
    <w:rsid w:val="003737D0"/>
    <w:rsid w:val="00375F9A"/>
    <w:rsid w:val="003801D6"/>
    <w:rsid w:val="0039702B"/>
    <w:rsid w:val="00397CDD"/>
    <w:rsid w:val="003A15A7"/>
    <w:rsid w:val="003C11FC"/>
    <w:rsid w:val="003C495E"/>
    <w:rsid w:val="003C5C16"/>
    <w:rsid w:val="003D1170"/>
    <w:rsid w:val="003D55B7"/>
    <w:rsid w:val="003E07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92E15"/>
    <w:rsid w:val="004A550F"/>
    <w:rsid w:val="004B6480"/>
    <w:rsid w:val="004C0E85"/>
    <w:rsid w:val="004C1176"/>
    <w:rsid w:val="004C1903"/>
    <w:rsid w:val="004C4820"/>
    <w:rsid w:val="004C6683"/>
    <w:rsid w:val="004C6AF1"/>
    <w:rsid w:val="004D736A"/>
    <w:rsid w:val="004E1B2D"/>
    <w:rsid w:val="004E337D"/>
    <w:rsid w:val="004E5BF4"/>
    <w:rsid w:val="004E6BB3"/>
    <w:rsid w:val="004F68A2"/>
    <w:rsid w:val="00500B4D"/>
    <w:rsid w:val="00503754"/>
    <w:rsid w:val="00503F09"/>
    <w:rsid w:val="0051127A"/>
    <w:rsid w:val="0051479D"/>
    <w:rsid w:val="00515FA7"/>
    <w:rsid w:val="005167AE"/>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30891"/>
    <w:rsid w:val="00643FF4"/>
    <w:rsid w:val="00645595"/>
    <w:rsid w:val="00652442"/>
    <w:rsid w:val="00652A30"/>
    <w:rsid w:val="00655DAC"/>
    <w:rsid w:val="00662B42"/>
    <w:rsid w:val="006671C2"/>
    <w:rsid w:val="00672D24"/>
    <w:rsid w:val="00690F84"/>
    <w:rsid w:val="00693086"/>
    <w:rsid w:val="006935A4"/>
    <w:rsid w:val="00695C5E"/>
    <w:rsid w:val="006A0790"/>
    <w:rsid w:val="006A5A2F"/>
    <w:rsid w:val="006A789F"/>
    <w:rsid w:val="006B45FC"/>
    <w:rsid w:val="006C7FA2"/>
    <w:rsid w:val="006E432A"/>
    <w:rsid w:val="00707E98"/>
    <w:rsid w:val="00710E3D"/>
    <w:rsid w:val="00711939"/>
    <w:rsid w:val="0071649C"/>
    <w:rsid w:val="0073126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1DD"/>
    <w:rsid w:val="007F1381"/>
    <w:rsid w:val="007F2103"/>
    <w:rsid w:val="007F28E6"/>
    <w:rsid w:val="008048EF"/>
    <w:rsid w:val="00804F72"/>
    <w:rsid w:val="00814F71"/>
    <w:rsid w:val="00821E3F"/>
    <w:rsid w:val="00822601"/>
    <w:rsid w:val="00822830"/>
    <w:rsid w:val="00823320"/>
    <w:rsid w:val="00840174"/>
    <w:rsid w:val="008417F4"/>
    <w:rsid w:val="008444DB"/>
    <w:rsid w:val="0086789A"/>
    <w:rsid w:val="008905DD"/>
    <w:rsid w:val="00892ECB"/>
    <w:rsid w:val="0089AFE6"/>
    <w:rsid w:val="008A52D9"/>
    <w:rsid w:val="008A5A73"/>
    <w:rsid w:val="008B2E69"/>
    <w:rsid w:val="008B5701"/>
    <w:rsid w:val="008B5B6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96F3D"/>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95317"/>
    <w:rsid w:val="00AA2CA8"/>
    <w:rsid w:val="00AA5C78"/>
    <w:rsid w:val="00AB56A2"/>
    <w:rsid w:val="00AC3650"/>
    <w:rsid w:val="00AE0D4C"/>
    <w:rsid w:val="00AF33D2"/>
    <w:rsid w:val="00AF421F"/>
    <w:rsid w:val="00AF4BD4"/>
    <w:rsid w:val="00B120AF"/>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2C2"/>
    <w:rsid w:val="00BF4CF5"/>
    <w:rsid w:val="00C22A6C"/>
    <w:rsid w:val="00C36D71"/>
    <w:rsid w:val="00C42BC3"/>
    <w:rsid w:val="00C63B61"/>
    <w:rsid w:val="00C7006B"/>
    <w:rsid w:val="00C76125"/>
    <w:rsid w:val="00C77025"/>
    <w:rsid w:val="00C82B22"/>
    <w:rsid w:val="00C84BCF"/>
    <w:rsid w:val="00C869AD"/>
    <w:rsid w:val="00C905B6"/>
    <w:rsid w:val="00C9073A"/>
    <w:rsid w:val="00C92573"/>
    <w:rsid w:val="00C94567"/>
    <w:rsid w:val="00C94584"/>
    <w:rsid w:val="00CA05B1"/>
    <w:rsid w:val="00CA3222"/>
    <w:rsid w:val="00CA5846"/>
    <w:rsid w:val="00CA6CB6"/>
    <w:rsid w:val="00CB3530"/>
    <w:rsid w:val="00CC0113"/>
    <w:rsid w:val="00CE4C06"/>
    <w:rsid w:val="00CF0511"/>
    <w:rsid w:val="00CF22B9"/>
    <w:rsid w:val="00D14DB6"/>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0F2B"/>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56B70"/>
    <w:rsid w:val="00F6662B"/>
    <w:rsid w:val="00F67F4D"/>
    <w:rsid w:val="00F74C65"/>
    <w:rsid w:val="00F770BA"/>
    <w:rsid w:val="00F86C57"/>
    <w:rsid w:val="00F91AB7"/>
    <w:rsid w:val="00F94427"/>
    <w:rsid w:val="00FA3617"/>
    <w:rsid w:val="00FB1FE4"/>
    <w:rsid w:val="00FB2952"/>
    <w:rsid w:val="00FC625A"/>
    <w:rsid w:val="00FC6F76"/>
    <w:rsid w:val="00FD30A4"/>
    <w:rsid w:val="00FD45AC"/>
    <w:rsid w:val="00FF0842"/>
    <w:rsid w:val="00FF2E11"/>
    <w:rsid w:val="2E08ADA4"/>
    <w:rsid w:val="6F6E64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07B109"/>
  <w14:defaultImageDpi w14:val="330"/>
  <w15:chartTrackingRefBased/>
  <w15:docId w15:val="{87F69764-223A-405B-B7D3-591AD7CF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Title1">
    <w:name w:val="Title 1"/>
    <w:basedOn w:val="Normal"/>
    <w:link w:val="Title1Char"/>
    <w:qFormat/>
    <w:rsid w:val="004C6683"/>
    <w:pPr>
      <w:widowControl/>
      <w:spacing w:after="160" w:line="300" w:lineRule="atLeast"/>
      <w:ind w:left="357" w:hanging="357"/>
    </w:pPr>
    <w:rPr>
      <w:rFonts w:eastAsiaTheme="minorHAnsi" w:cstheme="minorBidi"/>
      <w:b/>
      <w:sz w:val="32"/>
      <w:szCs w:val="22"/>
    </w:rPr>
  </w:style>
  <w:style w:type="character" w:customStyle="1" w:styleId="Title1Char">
    <w:name w:val="Title 1 Char"/>
    <w:basedOn w:val="DefaultParagraphFont"/>
    <w:link w:val="Title1"/>
    <w:rsid w:val="004C6683"/>
    <w:rPr>
      <w:rFonts w:ascii="Arial" w:eastAsiaTheme="minorHAnsi" w:hAnsi="Arial"/>
      <w:b/>
      <w:sz w:val="32"/>
      <w:szCs w:val="22"/>
    </w:rPr>
  </w:style>
  <w:style w:type="paragraph" w:customStyle="1" w:styleId="IDeAFooterAddress">
    <w:name w:val="IDeA Footer Address"/>
    <w:basedOn w:val="Normal"/>
    <w:rsid w:val="008A52D9"/>
    <w:pPr>
      <w:widowControl/>
      <w:spacing w:after="0" w:line="240" w:lineRule="auto"/>
    </w:pPr>
    <w:rPr>
      <w:rFonts w:ascii="Frutiger 55 Roman" w:hAnsi="Frutiger 55 Roman"/>
      <w:noProof/>
      <w:sz w:val="16"/>
    </w:rPr>
  </w:style>
  <w:style w:type="paragraph" w:customStyle="1" w:styleId="MainText">
    <w:name w:val="Main Text"/>
    <w:basedOn w:val="Normal"/>
    <w:link w:val="MainTextChar"/>
    <w:rsid w:val="006A5A2F"/>
    <w:pPr>
      <w:widowControl/>
      <w:spacing w:after="0" w:line="280" w:lineRule="exact"/>
    </w:pPr>
    <w:rPr>
      <w:rFonts w:ascii="Frutiger 45 Light" w:hAnsi="Frutiger 45 Light"/>
      <w:sz w:val="22"/>
      <w:szCs w:val="20"/>
      <w:lang w:eastAsia="en-GB"/>
    </w:rPr>
  </w:style>
  <w:style w:type="paragraph" w:customStyle="1" w:styleId="LGAItemNoHeading">
    <w:name w:val="LGA Item No Heading"/>
    <w:basedOn w:val="MainText"/>
    <w:rsid w:val="006A5A2F"/>
    <w:pPr>
      <w:spacing w:before="600" w:after="240"/>
    </w:pPr>
    <w:rPr>
      <w:rFonts w:ascii="Frutiger 55 Roman" w:hAnsi="Frutiger 55 Roman"/>
      <w:b/>
      <w:sz w:val="32"/>
    </w:rPr>
  </w:style>
  <w:style w:type="character" w:customStyle="1" w:styleId="MainTextChar">
    <w:name w:val="Main Text Char"/>
    <w:link w:val="MainText"/>
    <w:locked/>
    <w:rsid w:val="006A5A2F"/>
    <w:rPr>
      <w:rFonts w:ascii="Frutiger 45 Light" w:hAnsi="Frutiger 45 Light" w:cs="Times New Roman"/>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B4D4874BE41E4A12633D3FAC12110"/>
        <w:category>
          <w:name w:val="General"/>
          <w:gallery w:val="placeholder"/>
        </w:category>
        <w:types>
          <w:type w:val="bbPlcHdr"/>
        </w:types>
        <w:behaviors>
          <w:behavior w:val="content"/>
        </w:behaviors>
        <w:guid w:val="{1C227874-4CB0-4BD9-8D40-562EC4A6EED9}"/>
      </w:docPartPr>
      <w:docPartBody>
        <w:p w:rsidR="006659DC" w:rsidRDefault="009F4755" w:rsidP="009F4755">
          <w:pPr>
            <w:pStyle w:val="8BCB4D4874BE41E4A12633D3FAC12110"/>
          </w:pPr>
          <w:r w:rsidRPr="00C803F3">
            <w:rPr>
              <w:rStyle w:val="PlaceholderText"/>
            </w:rPr>
            <w:t>Click here to enter text.</w:t>
          </w:r>
        </w:p>
      </w:docPartBody>
    </w:docPart>
    <w:docPart>
      <w:docPartPr>
        <w:name w:val="116332DDA40A43FA8DB07BF7BDA02BC9"/>
        <w:category>
          <w:name w:val="General"/>
          <w:gallery w:val="placeholder"/>
        </w:category>
        <w:types>
          <w:type w:val="bbPlcHdr"/>
        </w:types>
        <w:behaviors>
          <w:behavior w:val="content"/>
        </w:behaviors>
        <w:guid w:val="{5D4DBB41-ABD5-47E9-9C4D-739649F004F3}"/>
      </w:docPartPr>
      <w:docPartBody>
        <w:p w:rsidR="006659DC" w:rsidRDefault="009F4755" w:rsidP="009F4755">
          <w:pPr>
            <w:pStyle w:val="116332DDA40A43FA8DB07BF7BDA02BC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55"/>
    <w:rsid w:val="001D0A0E"/>
    <w:rsid w:val="006659DC"/>
    <w:rsid w:val="009F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755"/>
    <w:rPr>
      <w:color w:val="808080"/>
    </w:rPr>
  </w:style>
  <w:style w:type="paragraph" w:customStyle="1" w:styleId="8BCB4D4874BE41E4A12633D3FAC12110">
    <w:name w:val="8BCB4D4874BE41E4A12633D3FAC12110"/>
    <w:rsid w:val="009F4755"/>
  </w:style>
  <w:style w:type="paragraph" w:customStyle="1" w:styleId="116332DDA40A43FA8DB07BF7BDA02BC9">
    <w:name w:val="116332DDA40A43FA8DB07BF7BDA02BC9"/>
    <w:rsid w:val="009F4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7" ma:contentTypeDescription="Create a new document." ma:contentTypeScope="" ma:versionID="13b0df5ce4fae4c91aaa744f1d273c8e">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6b29160565e832a315086691f3a1943b"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9DDD9-F9B3-45BB-B9C9-F0931FAD39EB}">
  <ds:schemaRefs>
    <ds:schemaRef ds:uri="dadecd40-cd3b-4cec-a2da-884faf0413cf"/>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ea1e48e1-5345-418d-83a6-2dc2747f72cd"/>
    <ds:schemaRef ds:uri="http://schemas.microsoft.com/office/infopath/2007/PartnerControl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BDD20665-50E3-4305-8460-F05E8892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Links>
    <vt:vector size="12" baseType="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Benari</dc:creator>
  <cp:keywords/>
  <dc:description/>
  <cp:lastModifiedBy>Abigail Benari</cp:lastModifiedBy>
  <cp:revision>2</cp:revision>
  <cp:lastPrinted>2022-07-21T08:46:00Z</cp:lastPrinted>
  <dcterms:created xsi:type="dcterms:W3CDTF">2023-09-27T15:41:00Z</dcterms:created>
  <dcterms:modified xsi:type="dcterms:W3CDTF">2023-09-27T15:41:00Z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